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11"/>
          <w:sz w:val="20"/>
          <w:szCs w:val="20"/>
        </w:rPr>
      </w:pPr>
      <w:r>
        <w:rPr>
          <w:rFonts w:ascii="Verdana" w:hAnsi="Verdana" w:cs="Verdana"/>
          <w:color w:val="000011"/>
          <w:sz w:val="20"/>
          <w:szCs w:val="20"/>
        </w:rPr>
        <w:t xml:space="preserve">Décret n° 2-97-358 (24 </w:t>
      </w:r>
      <w:proofErr w:type="spellStart"/>
      <w:r>
        <w:rPr>
          <w:rFonts w:ascii="Verdana" w:hAnsi="Verdana" w:cs="Verdana"/>
          <w:color w:val="000011"/>
          <w:sz w:val="20"/>
          <w:szCs w:val="20"/>
        </w:rPr>
        <w:t>safar</w:t>
      </w:r>
      <w:proofErr w:type="spellEnd"/>
      <w:r>
        <w:rPr>
          <w:rFonts w:ascii="Verdana" w:hAnsi="Verdana" w:cs="Verdana"/>
          <w:color w:val="000011"/>
          <w:sz w:val="20"/>
          <w:szCs w:val="20"/>
        </w:rPr>
        <w:t xml:space="preserve"> 1418) fixant le tarif des droits de conservation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11"/>
          <w:sz w:val="20"/>
          <w:szCs w:val="20"/>
        </w:rPr>
      </w:pPr>
      <w:proofErr w:type="gramStart"/>
      <w:r>
        <w:rPr>
          <w:rFonts w:ascii="Verdana" w:hAnsi="Verdana" w:cs="Verdana"/>
          <w:color w:val="000011"/>
          <w:sz w:val="20"/>
          <w:szCs w:val="20"/>
        </w:rPr>
        <w:t>foncière</w:t>
      </w:r>
      <w:proofErr w:type="gramEnd"/>
      <w:r>
        <w:rPr>
          <w:rFonts w:ascii="Verdana" w:hAnsi="Verdana" w:cs="Verdana"/>
          <w:color w:val="000011"/>
          <w:sz w:val="20"/>
          <w:szCs w:val="20"/>
        </w:rPr>
        <w:t xml:space="preserve"> (B.O. 30 juin 1997).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Vu le dahir du 9 ramadan 1331 (12 août 1913) sur l'immatriculation des immeubles et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les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textes qui l'ont modifié ou complété ;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Vu l'arrêté du 21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rejeb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1333 (4 juin 1915) portant réglementation sur le service de la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conservation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de la propriété foncière, tel qu'il a été modifié ou complété ;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Après examen par le conseil des ministres réuni le 29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hija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1417 (7 mai 1997),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</w:rPr>
        <w:t xml:space="preserve">Article Premier : </w:t>
      </w:r>
      <w:r>
        <w:rPr>
          <w:rFonts w:ascii="Verdana" w:hAnsi="Verdana" w:cs="Verdana"/>
          <w:color w:val="000000"/>
          <w:sz w:val="20"/>
          <w:szCs w:val="20"/>
        </w:rPr>
        <w:t>Le tarif des droits de conservation foncière est fixé ainsi qu'il suit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Chapitre premier : Réquisition D'immatriculation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 - Enrôlement de réquisition d'immatriculation (facultative)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1) Droit de publicité 450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2) Droit ad valorem : 1,5% jusqu'à 50.000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2% au-delà de 50.000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3) Droit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superficiaire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Propriété urbaine (par are) 45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Propriété rurale (par hectare) 45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4) Droit d'établissement du duplicata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(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pour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chaque titre à établir)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5)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6) Minimum de perception 750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B - Réquisition pour laquelle le requérant produit un acte de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moulkia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spéciale en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application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de l'article 94 du code de l'enregistrement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1) Droit de publicité 200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2) Droit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superficiaire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pour une superficie égale ou inférieure à 5 ha 25 DH/ha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ou</w:t>
      </w:r>
      <w:proofErr w:type="gramEnd"/>
      <w:r>
        <w:rPr>
          <w:rFonts w:ascii="Verdana" w:hAnsi="Verdana" w:cs="Verdana"/>
          <w:color w:val="000000"/>
        </w:rPr>
        <w:t xml:space="preserve"> fraction d'hectare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pour une superficie supérieure à 5 ha 50 DH/ha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ou</w:t>
      </w:r>
      <w:proofErr w:type="gramEnd"/>
      <w:r>
        <w:rPr>
          <w:rFonts w:ascii="Verdana" w:hAnsi="Verdana" w:cs="Verdana"/>
          <w:color w:val="000000"/>
        </w:rPr>
        <w:t xml:space="preserve"> fraction d'hectare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3) Minimum de perception 250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 tarif prévu au présent paragraphe "B" s'applique aux propriétés situées en dehors des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périmètres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urbains, des secteurs de remembrement et des zones d'immatriculation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d'ensemble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est gratuit.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 - Réquisition obligatoire ou en application des articles 16 et 37 du dahir du 9 ramadan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1331 (12 août 1913) susvisé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1) Droit de publicité 225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2) Droit ad valorem : 0,75% jusqu'à 50.000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1% au-delà de 50.000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3) Droit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superficiaire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Propriété urbaine (par are) 23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Propriété rurale (par hectare) 23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4) Droit d'établissement du duplicata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(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pour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chaque titre à établir)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5)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6) Minimum de perception 475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 - Enrôlement gratuit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L'enrôlement des réquisitions des propriétés situées dans les secteurs de remembrement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et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des zones d'immatriculation d'ensemble est gratuit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 - Réquisition complémentaire, modificative ou rectificative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1) Fait non susceptible l'évaluation, tel que changement d'état civil, de riverains, de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proportions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de publicité 225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2) Fait susceptible d'évaluation, tel que cession, échange, donation, partage,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reconnaissance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de droits volontaires ou judiciaires.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de publicité 225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ad valorem : 1% à l'exception des successions et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lastRenderedPageBreak/>
        <w:t>partages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consécutifs.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Minimum de perception 475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3) Successions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de publicité 225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Les droits de publicité sont perçus en sus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 droit fixe est perçu par propriété.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4) Partages successoraux consécutifs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4a - Dans les deux années du décès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de publicité 225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300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 droit fixe est perçu par propriété, outre les droits topographiques, le cas échéant.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4b - Au-delà des deux années du décès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de publicité 225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ad valorem 1%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par</w:t>
      </w:r>
      <w:proofErr w:type="gramEnd"/>
      <w:r>
        <w:rPr>
          <w:rFonts w:ascii="Verdana" w:hAnsi="Verdana" w:cs="Verdana"/>
          <w:color w:val="000000"/>
        </w:rPr>
        <w:t xml:space="preserve"> propriété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Minimum de perception 475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 droit ad valorem est perçu outre les droits topographiques, le cas échéant.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 - Scission de procédure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de publicité 225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ad valorem : 2% pour chaque titre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foncier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à établir en cas de mutation.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d'établissement du duplicata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pour</w:t>
      </w:r>
      <w:proofErr w:type="gramEnd"/>
      <w:r>
        <w:rPr>
          <w:rFonts w:ascii="Verdana" w:hAnsi="Verdana" w:cs="Verdana"/>
          <w:color w:val="000000"/>
        </w:rPr>
        <w:t xml:space="preserve"> chaque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duplicata</w:t>
      </w:r>
      <w:proofErr w:type="gramEnd"/>
      <w:r>
        <w:rPr>
          <w:rFonts w:ascii="Verdana" w:hAnsi="Verdana" w:cs="Verdana"/>
          <w:color w:val="000000"/>
        </w:rPr>
        <w:t xml:space="preserve"> à établir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pour</w:t>
      </w:r>
      <w:proofErr w:type="gramEnd"/>
      <w:r>
        <w:rPr>
          <w:rFonts w:ascii="Verdana" w:hAnsi="Verdana" w:cs="Verdana"/>
          <w:color w:val="000000"/>
        </w:rPr>
        <w:t xml:space="preserve"> chaque titre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foncier</w:t>
      </w:r>
      <w:proofErr w:type="gramEnd"/>
      <w:r>
        <w:rPr>
          <w:rFonts w:ascii="Verdana" w:hAnsi="Verdana" w:cs="Verdana"/>
          <w:color w:val="000000"/>
        </w:rPr>
        <w:t xml:space="preserve"> à établir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Minimum de perception 700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G - Bornage complémentaire et assistance aux transports judiciaires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300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dans</w:t>
      </w:r>
      <w:proofErr w:type="gramEnd"/>
      <w:r>
        <w:rPr>
          <w:rFonts w:ascii="Verdana" w:hAnsi="Verdana" w:cs="Verdana"/>
          <w:color w:val="000000"/>
        </w:rPr>
        <w:t xml:space="preserve"> la résidence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du</w:t>
      </w:r>
      <w:proofErr w:type="gramEnd"/>
      <w:r>
        <w:rPr>
          <w:rFonts w:ascii="Verdana" w:hAnsi="Verdana" w:cs="Verdana"/>
          <w:color w:val="000000"/>
        </w:rPr>
        <w:t xml:space="preserve"> géomètre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450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en</w:t>
      </w:r>
      <w:proofErr w:type="gramEnd"/>
      <w:r>
        <w:rPr>
          <w:rFonts w:ascii="Verdana" w:hAnsi="Verdana" w:cs="Verdana"/>
          <w:color w:val="000000"/>
        </w:rPr>
        <w:t xml:space="preserve"> dehors de la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résidence</w:t>
      </w:r>
      <w:proofErr w:type="gramEnd"/>
      <w:r>
        <w:rPr>
          <w:rFonts w:ascii="Verdana" w:hAnsi="Verdana" w:cs="Verdana"/>
          <w:color w:val="000000"/>
        </w:rPr>
        <w:t xml:space="preserve"> du géomètre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H - Reprise de bornage d'immatriculation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- 1</w:t>
      </w:r>
      <w:r>
        <w:rPr>
          <w:rFonts w:ascii="Verdana" w:hAnsi="Verdana" w:cs="Verdana"/>
          <w:color w:val="000000"/>
          <w:sz w:val="10"/>
          <w:szCs w:val="10"/>
        </w:rPr>
        <w:t xml:space="preserve">re </w:t>
      </w:r>
      <w:r>
        <w:rPr>
          <w:rFonts w:ascii="Verdana" w:hAnsi="Verdana" w:cs="Verdana"/>
          <w:color w:val="000000"/>
          <w:sz w:val="20"/>
          <w:szCs w:val="20"/>
        </w:rPr>
        <w:t>reprise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dans la résidence du géomètre 300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en dehors de la résidence du géomètre 450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- 2è reprise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dans la résidence du géomètre 450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en dehors de la résidence du géomètre 600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- Nouvel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avis de clôture de bornage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de publicité 225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(Les droits perçus en application du présent chapitre restent acquis au trésor quelle que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soit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la suite réservée à la réquisition d'immatriculation).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ACD00"/>
          <w:sz w:val="20"/>
          <w:szCs w:val="20"/>
        </w:rPr>
      </w:pP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Chapitre II : Inscription sur les titres fonciers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ou</w:t>
      </w:r>
      <w:proofErr w:type="gramEnd"/>
      <w:r>
        <w:rPr>
          <w:rFonts w:ascii="Verdana" w:hAnsi="Verdana" w:cs="Verdana"/>
          <w:color w:val="000000"/>
        </w:rPr>
        <w:t xml:space="preserve"> dépôt en application de l'article 84 du dahir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du</w:t>
      </w:r>
      <w:proofErr w:type="gramEnd"/>
      <w:r>
        <w:rPr>
          <w:rFonts w:ascii="Verdana" w:hAnsi="Verdana" w:cs="Verdana"/>
          <w:color w:val="000000"/>
        </w:rPr>
        <w:t xml:space="preserve"> 9 ramadan 1331 (12 août 1913) précité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 - Fait ou convention susceptible d'évaluation tel que cession, échange, donation,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partage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, constitution de droits réels, bail.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1) Droits réels ou autres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- Droit ad valorem 1%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fixe.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Minimum de perception 450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Pour les baux : Le droit ad valorem est perçu sur la base du montant des loyers cumulés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de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toutes les années et pour une durée maximum de 20 ans.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 droit fixe est perçu par propriété.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2) Successions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pour</w:t>
      </w:r>
      <w:proofErr w:type="gramEnd"/>
      <w:r>
        <w:rPr>
          <w:rFonts w:ascii="Verdana" w:hAnsi="Verdana" w:cs="Verdana"/>
          <w:color w:val="000000"/>
        </w:rPr>
        <w:t xml:space="preserve"> chaque propriété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3) Partages successoraux consécutifs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3a - Dans les deux années du décès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300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 droit fixe est perçu par propriété, outre les droits topographiques, le cas échéant.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3b - Au-delà des deux années du décès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ad valorem 1%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par</w:t>
      </w:r>
      <w:proofErr w:type="gramEnd"/>
      <w:r>
        <w:rPr>
          <w:rFonts w:ascii="Verdana" w:hAnsi="Verdana" w:cs="Verdana"/>
          <w:color w:val="000000"/>
        </w:rPr>
        <w:t xml:space="preserve"> propriété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Minimum de perception 450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 droit ad valorem est perçu, outre les droits topographiques, le cas échéant.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B - Fait ou convention non susceptible d'évaluation, tel que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prénotation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, sa radiation,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émancipation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, changement d'état civil, radiation de baux, mainlevée de saisie, de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commandement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ou d'intervention à saisie.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150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par</w:t>
      </w:r>
      <w:proofErr w:type="gramEnd"/>
      <w:r>
        <w:rPr>
          <w:rFonts w:ascii="Verdana" w:hAnsi="Verdana" w:cs="Verdana"/>
          <w:color w:val="000000"/>
        </w:rPr>
        <w:t xml:space="preserve"> propriété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 - Inscription dans plusieurs conservations foncières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150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 droit fixe est perçu par propriété et sur production de la quittance ou de son duplicata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émanant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de la conservation foncière qui aurait perçu les droits dus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ACD00"/>
          <w:sz w:val="20"/>
          <w:szCs w:val="20"/>
        </w:rPr>
      </w:pP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 - Saisie, commandement, intervention à saisie : Gratis.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 - Hypothèque ordinaire et antichrèse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ad valorem : jusqu'à 50.000 DH 0,50%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de 50.001 DH à 150.000 DH 0,75%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de 150.001 DH à 5.000.000 DH 1%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de 5.000.001 DH à 100.000.000 DH 0,75%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au-delà 0,50%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 droit fixe est perçu par propriété.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 - Mainlevée d'hypothèque ou d'antichrèse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150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par</w:t>
      </w:r>
      <w:proofErr w:type="gramEnd"/>
      <w:r>
        <w:rPr>
          <w:rFonts w:ascii="Verdana" w:hAnsi="Verdana" w:cs="Verdana"/>
          <w:color w:val="000000"/>
        </w:rPr>
        <w:t xml:space="preserve"> propriété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G - Titrisation de créances hypothécaires (complété, Décret n° </w:t>
      </w:r>
      <w:r>
        <w:rPr>
          <w:rFonts w:ascii="Verdana" w:hAnsi="Verdana" w:cs="Verdana"/>
          <w:color w:val="008000"/>
          <w:sz w:val="20"/>
          <w:szCs w:val="20"/>
        </w:rPr>
        <w:t xml:space="preserve">2-00-749 </w:t>
      </w:r>
      <w:r>
        <w:rPr>
          <w:rFonts w:ascii="Verdana" w:hAnsi="Verdana" w:cs="Verdana"/>
          <w:color w:val="000000"/>
          <w:sz w:val="20"/>
          <w:szCs w:val="20"/>
        </w:rPr>
        <w:t>du 19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septembre 2001-1er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rejeb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1422 ,B.O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du 4 octobre 2001)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150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par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propriété ".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Chapitre III : Opérations Topographiques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Morcellement, Morcellement Fusion, Lotissement.)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 - Morcellement nécessitant une opération sur le terrain et pour lequel le plan est établi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par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l'administration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ad valorem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* Droit de mutation le cas échéant 1%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* Droit d'établissement du nouveau titre foncier ou de fusion avec une propriété déjà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immatriculée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2%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* Droit d'établissement du duplicata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pour</w:t>
      </w:r>
      <w:proofErr w:type="gramEnd"/>
      <w:r>
        <w:rPr>
          <w:rFonts w:ascii="Verdana" w:hAnsi="Verdana" w:cs="Verdana"/>
          <w:color w:val="000000"/>
        </w:rPr>
        <w:t xml:space="preserve"> chaque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duplicata</w:t>
      </w:r>
      <w:proofErr w:type="gramEnd"/>
      <w:r>
        <w:rPr>
          <w:rFonts w:ascii="Verdana" w:hAnsi="Verdana" w:cs="Verdana"/>
          <w:color w:val="000000"/>
        </w:rPr>
        <w:t xml:space="preserve"> à établir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 xml:space="preserve">- Droit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superficiaire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* Propriété urbaine 45 DH/are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* Propriété rurale. 45 DH/ha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fixe.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Minimum de perception .750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 droit fixe est perçu par propriété et titre foncier à établir.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 - Morcellement ne nécessitant pas une opération sur le terrain ou pour lequel le plan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est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établi par un géomètre agréé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ad valorem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* Droit de mutation le cas échéant 1%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* Droit d'établissement du nouveau titre foncier ou de fusion avec une propriété déjà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immatriculée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. 1%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* Droit d'établissement du duplicata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pour</w:t>
      </w:r>
      <w:proofErr w:type="gramEnd"/>
      <w:r>
        <w:rPr>
          <w:rFonts w:ascii="Verdana" w:hAnsi="Verdana" w:cs="Verdana"/>
          <w:color w:val="000000"/>
        </w:rPr>
        <w:t xml:space="preserve"> chaque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duplicata</w:t>
      </w:r>
      <w:proofErr w:type="gramEnd"/>
      <w:r>
        <w:rPr>
          <w:rFonts w:ascii="Verdana" w:hAnsi="Verdana" w:cs="Verdana"/>
          <w:color w:val="000000"/>
        </w:rPr>
        <w:t xml:space="preserve"> à établir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Droit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superficiaire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* Propriété urbaine 45 DH/are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* Propriété rurale 45 DH/ha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Minimum de perception 450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 droit fixe est perçu par propriété et titre foncier à établir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 - Fusion d'immeubles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ad valorem 150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par</w:t>
      </w:r>
      <w:proofErr w:type="gramEnd"/>
      <w:r>
        <w:rPr>
          <w:rFonts w:ascii="Verdana" w:hAnsi="Verdana" w:cs="Verdana"/>
          <w:color w:val="000000"/>
        </w:rPr>
        <w:t xml:space="preserve"> propriété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à</w:t>
      </w:r>
      <w:proofErr w:type="gramEnd"/>
      <w:r>
        <w:rPr>
          <w:rFonts w:ascii="Verdana" w:hAnsi="Verdana" w:cs="Verdana"/>
          <w:color w:val="000000"/>
        </w:rPr>
        <w:t xml:space="preserve"> fusionner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 - Etablissement d'un titre spécial de droit réel ou de copropriété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ad valorem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*Droit de mutation, le cas échéant 1%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*Droit d'établissement du titre foncier 1%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*Droit d'établissement du duplicata 75DH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pour</w:t>
      </w:r>
      <w:proofErr w:type="gramEnd"/>
      <w:r>
        <w:rPr>
          <w:rFonts w:ascii="Verdana" w:hAnsi="Verdana" w:cs="Verdana"/>
          <w:color w:val="000000"/>
        </w:rPr>
        <w:t xml:space="preserve"> chaque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duplicata</w:t>
      </w:r>
      <w:proofErr w:type="gramEnd"/>
      <w:r>
        <w:rPr>
          <w:rFonts w:ascii="Verdana" w:hAnsi="Verdana" w:cs="Verdana"/>
          <w:color w:val="000000"/>
        </w:rPr>
        <w:t xml:space="preserve"> à établir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Minimum de perception 450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 droit fixe est perçu par propriété et titre foncier à établir.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 - Mise en concordance avec l'état des lieux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ad valorem. 0,50%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de</w:t>
      </w:r>
      <w:proofErr w:type="gramEnd"/>
      <w:r>
        <w:rPr>
          <w:rFonts w:ascii="Verdana" w:hAnsi="Verdana" w:cs="Verdana"/>
          <w:color w:val="000000"/>
        </w:rPr>
        <w:t xml:space="preserve"> la valeur des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constructions</w:t>
      </w:r>
      <w:proofErr w:type="gramEnd"/>
      <w:r>
        <w:rPr>
          <w:rFonts w:ascii="Verdana" w:hAnsi="Verdana" w:cs="Verdana"/>
          <w:color w:val="000000"/>
        </w:rPr>
        <w:t xml:space="preserve"> et des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accroissements</w:t>
      </w:r>
      <w:proofErr w:type="gramEnd"/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Minimum de perception 450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 - Lotissement et vérification de lotissement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1) Plan établi par l'administration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ad valorem 80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par</w:t>
      </w:r>
      <w:proofErr w:type="gramEnd"/>
      <w:r>
        <w:rPr>
          <w:rFonts w:ascii="Verdana" w:hAnsi="Verdana" w:cs="Verdana"/>
          <w:color w:val="000000"/>
        </w:rPr>
        <w:t xml:space="preserve"> lot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2) Plan établi par le géomètre agréé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ad valorem 40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par</w:t>
      </w:r>
      <w:proofErr w:type="gramEnd"/>
      <w:r>
        <w:rPr>
          <w:rFonts w:ascii="Verdana" w:hAnsi="Verdana" w:cs="Verdana"/>
          <w:color w:val="000000"/>
        </w:rPr>
        <w:t xml:space="preserve"> lot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G - Reprise de bornage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a) Dans la résidence de l'opérateur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: - 300 DH pour la 1</w:t>
      </w:r>
      <w:r>
        <w:rPr>
          <w:rFonts w:ascii="Verdana" w:hAnsi="Verdana" w:cs="Verdana"/>
          <w:color w:val="000000"/>
          <w:sz w:val="10"/>
          <w:szCs w:val="10"/>
        </w:rPr>
        <w:t xml:space="preserve">re </w:t>
      </w:r>
      <w:r>
        <w:rPr>
          <w:rFonts w:ascii="Verdana" w:hAnsi="Verdana" w:cs="Verdana"/>
          <w:color w:val="000000"/>
          <w:sz w:val="20"/>
          <w:szCs w:val="20"/>
        </w:rPr>
        <w:t>reprise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- 450 DH pour la 2e reprise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b) Hors résidence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: - 450 DH pour la 1</w:t>
      </w:r>
      <w:r>
        <w:rPr>
          <w:rFonts w:ascii="Verdana" w:hAnsi="Verdana" w:cs="Verdana"/>
          <w:color w:val="000000"/>
          <w:sz w:val="10"/>
          <w:szCs w:val="10"/>
        </w:rPr>
        <w:t xml:space="preserve">re </w:t>
      </w:r>
      <w:r>
        <w:rPr>
          <w:rFonts w:ascii="Verdana" w:hAnsi="Verdana" w:cs="Verdana"/>
          <w:color w:val="000000"/>
          <w:sz w:val="20"/>
          <w:szCs w:val="20"/>
        </w:rPr>
        <w:t>reprise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- 600 DH pour la 2</w:t>
      </w:r>
      <w:r>
        <w:rPr>
          <w:rFonts w:ascii="Verdana" w:hAnsi="Verdana" w:cs="Verdana"/>
          <w:color w:val="000000"/>
          <w:sz w:val="10"/>
          <w:szCs w:val="10"/>
        </w:rPr>
        <w:t xml:space="preserve">e </w:t>
      </w:r>
      <w:r>
        <w:rPr>
          <w:rFonts w:ascii="Verdana" w:hAnsi="Verdana" w:cs="Verdana"/>
          <w:color w:val="000000"/>
          <w:sz w:val="20"/>
          <w:szCs w:val="20"/>
        </w:rPr>
        <w:t>reprise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H - Rétablissement de bornes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a)Dans la résidence de l'opérateur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150 DH par borne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b) Hors résidence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300 DH par borne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Chapitre IV : Titres Miniers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 - Permis de recherches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1) Etablissement du titre minier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600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2) Renouvellement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450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 - Permis d'exploitation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1) Transformation du permis de recherche en permis d'exploitation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Droit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fixe .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600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2) Renouvellement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450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La mention de la demande de transformation est gratuite.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 - Concession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1)Etablissement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du titre minier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600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2) Renouvellement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450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 - Transfert et amodiation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a) Permis de recherche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375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b) Permis d'exploitation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ad valorem : 1% de la valeur annoncée à l'acte ou de l'estimation fournie.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Minimum de perception 450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 - Annulation : Gratis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Chapitre V : Divers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 - Etablissement d'un nouveau duplicata (perte-vol)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de publicité 225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par page 45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Tirage de plan 60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Minimum de perception 500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Toute page commencée étant due en entier.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 - Etablissement d'un nouveau duplicata à la suite de détérioration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par page 45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Tirage de plan 60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Minimum de perception 300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Toute page commencée étant due en entier.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 - Certificat spécial en cas de perte.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de publicité 225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 - Changement de dénomination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de publicité. 225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 - Duplicata de quittance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15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 - Sommation pour dépôt de duplicata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30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G - Droit de recherche et d'investigation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15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 droit est perçu par dossier.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H - Dépôt de dossiers de sociétés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1) Pièces constitutives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2) Dépôt ultérieur de documents y relatifs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 droit est perçu par document déposé.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 - Certificats et copies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a) Certificats ordinaires ou spéciaux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fixe. 75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b) Copie ou reproduction photographiques :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1) de titres fonciers ou mentions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par page 45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2) d'actes ou autres documents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par page 23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3) De plan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Droit fixe 60 DH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Toute page commencée étant due en entier.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</w:rPr>
        <w:t xml:space="preserve">Article 2 : </w:t>
      </w:r>
      <w:r>
        <w:rPr>
          <w:rFonts w:ascii="Verdana" w:hAnsi="Verdana" w:cs="Verdana"/>
          <w:color w:val="000000"/>
          <w:sz w:val="20"/>
          <w:szCs w:val="20"/>
        </w:rPr>
        <w:t>Le ministre de l'agriculture et de la mise en valeur agricole et le ministre des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finances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et des investissements extérieurs sont chargés, chacun en ce qui le concerne,</w:t>
      </w:r>
    </w:p>
    <w:p w:rsidR="004274DE" w:rsidRDefault="004274DE" w:rsidP="004274D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de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l'exécution du présent décret qui sera publié au Bulletin officiel et prendra effet à</w:t>
      </w:r>
    </w:p>
    <w:p w:rsidR="00C17DF8" w:rsidRDefault="004274DE" w:rsidP="004274DE">
      <w:proofErr w:type="gramStart"/>
      <w:r>
        <w:rPr>
          <w:rFonts w:ascii="Verdana" w:hAnsi="Verdana" w:cs="Verdana"/>
          <w:color w:val="000000"/>
          <w:sz w:val="20"/>
          <w:szCs w:val="20"/>
        </w:rPr>
        <w:t>partir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du 1</w:t>
      </w:r>
      <w:r>
        <w:rPr>
          <w:rFonts w:ascii="Verdana" w:hAnsi="Verdana" w:cs="Verdana"/>
          <w:color w:val="000000"/>
          <w:sz w:val="10"/>
          <w:szCs w:val="10"/>
        </w:rPr>
        <w:t xml:space="preserve">er </w:t>
      </w:r>
      <w:r>
        <w:rPr>
          <w:rFonts w:ascii="Verdana" w:hAnsi="Verdana" w:cs="Verdana"/>
          <w:color w:val="000000"/>
          <w:sz w:val="20"/>
          <w:szCs w:val="20"/>
        </w:rPr>
        <w:t>juillet 1997.</w:t>
      </w:r>
    </w:p>
    <w:sectPr w:rsidR="00C17DF8" w:rsidSect="00C1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4274DE"/>
    <w:rsid w:val="003F55C2"/>
    <w:rsid w:val="00401018"/>
    <w:rsid w:val="004274DE"/>
    <w:rsid w:val="00C1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1687</Words>
  <Characters>9279</Characters>
  <Application>Microsoft Office Word</Application>
  <DocSecurity>0</DocSecurity>
  <Lines>77</Lines>
  <Paragraphs>21</Paragraphs>
  <ScaleCrop>false</ScaleCrop>
  <Company>Hewlett-Packard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2012-07-31T01:04:00Z</dcterms:created>
  <dcterms:modified xsi:type="dcterms:W3CDTF">2012-07-31T01:08:00Z</dcterms:modified>
</cp:coreProperties>
</file>